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86E36" w14:textId="10232F4E" w:rsidR="0095395E" w:rsidRDefault="0095395E">
      <w:pPr>
        <w:rPr>
          <w:b/>
        </w:rPr>
      </w:pPr>
      <w:r>
        <w:rPr>
          <w:b/>
        </w:rPr>
        <w:t>Adden</w:t>
      </w:r>
      <w:bookmarkStart w:id="0" w:name="_GoBack"/>
      <w:bookmarkEnd w:id="0"/>
      <w:r>
        <w:rPr>
          <w:b/>
        </w:rPr>
        <w:t>dum 2</w:t>
      </w:r>
    </w:p>
    <w:p w14:paraId="1023E9E8" w14:textId="77777777" w:rsidR="0095395E" w:rsidRDefault="0095395E">
      <w:pPr>
        <w:rPr>
          <w:b/>
        </w:rPr>
      </w:pPr>
    </w:p>
    <w:p w14:paraId="7C79CC80" w14:textId="2278D22E" w:rsidR="005C1922" w:rsidRPr="005C1922" w:rsidRDefault="005C1922">
      <w:pPr>
        <w:rPr>
          <w:b/>
        </w:rPr>
      </w:pPr>
      <w:r w:rsidRPr="005C1922">
        <w:rPr>
          <w:b/>
        </w:rPr>
        <w:t>Future Outlook</w:t>
      </w:r>
    </w:p>
    <w:p w14:paraId="541B049B" w14:textId="62F5BFFC" w:rsidR="00320BE9" w:rsidRDefault="00184C8C">
      <w:r>
        <w:t>O</w:t>
      </w:r>
      <w:r w:rsidR="005F614F">
        <w:t xml:space="preserve">ur </w:t>
      </w:r>
      <w:r w:rsidR="007454E1">
        <w:t>202</w:t>
      </w:r>
      <w:r w:rsidR="00092B83">
        <w:t>4 local plan</w:t>
      </w:r>
      <w:r>
        <w:t xml:space="preserve"> had</w:t>
      </w:r>
      <w:r w:rsidR="009A79DB">
        <w:t xml:space="preserve"> the hea</w:t>
      </w:r>
      <w:r w:rsidR="0095070A">
        <w:t>l</w:t>
      </w:r>
      <w:r w:rsidR="00BA613B">
        <w:t>th sector dominat</w:t>
      </w:r>
      <w:r>
        <w:t>ing the job market</w:t>
      </w:r>
      <w:r w:rsidR="00BA613B">
        <w:t xml:space="preserve"> in Essex County. Current data suggests manual labo</w:t>
      </w:r>
      <w:r w:rsidR="00F82A88">
        <w:t>r</w:t>
      </w:r>
      <w:r>
        <w:t xml:space="preserve"> </w:t>
      </w:r>
      <w:r w:rsidR="00FC5E4F">
        <w:t>has</w:t>
      </w:r>
      <w:r>
        <w:t xml:space="preserve"> slightly more job openings</w:t>
      </w:r>
      <w:r w:rsidR="00BA613B">
        <w:t>. This may be attributable to the</w:t>
      </w:r>
      <w:r>
        <w:t xml:space="preserve"> </w:t>
      </w:r>
      <w:r w:rsidR="00522DA7">
        <w:t>marked increase</w:t>
      </w:r>
      <w:r w:rsidR="00560525">
        <w:t xml:space="preserve"> </w:t>
      </w:r>
      <w:r w:rsidR="0095070A">
        <w:t xml:space="preserve">in </w:t>
      </w:r>
      <w:r>
        <w:t>warehousing, which has been driven by e-commerce growth</w:t>
      </w:r>
      <w:r w:rsidR="003A64E6">
        <w:t>.</w:t>
      </w:r>
      <w:r>
        <w:t xml:space="preserve"> The state has seen a 17% increase in warehouse space over the last decade.</w:t>
      </w:r>
      <w:r w:rsidR="00D0329D">
        <w:t xml:space="preserve"> </w:t>
      </w:r>
      <w:r>
        <w:t>F</w:t>
      </w:r>
      <w:r w:rsidR="00D0329D">
        <w:t>inance</w:t>
      </w:r>
      <w:r w:rsidR="0095070A">
        <w:t>,</w:t>
      </w:r>
      <w:r w:rsidR="00D0329D">
        <w:t xml:space="preserve"> healthcare, and technology </w:t>
      </w:r>
      <w:r>
        <w:t xml:space="preserve">are </w:t>
      </w:r>
      <w:r w:rsidR="00D0329D">
        <w:t xml:space="preserve">the main areas of growth in the </w:t>
      </w:r>
      <w:r>
        <w:t xml:space="preserve">county’s </w:t>
      </w:r>
      <w:r w:rsidR="00D0329D">
        <w:t>economy</w:t>
      </w:r>
      <w:r w:rsidR="00092B83">
        <w:t>. We continue to work with d</w:t>
      </w:r>
      <w:r>
        <w:t>i</w:t>
      </w:r>
      <w:r w:rsidR="00092B83">
        <w:t>fferent industry sectors to identify their workforce needs and effectively support them with o</w:t>
      </w:r>
      <w:r w:rsidR="00476101">
        <w:t>ur work-based learning programs</w:t>
      </w:r>
      <w:r w:rsidR="00486C8A">
        <w:t xml:space="preserve"> to increase the job skills of employees and make them eligible for potential promotional opportunities and growth</w:t>
      </w:r>
      <w:r w:rsidR="00476101">
        <w:t>.</w:t>
      </w:r>
    </w:p>
    <w:p w14:paraId="2B8C8035" w14:textId="1A287B60" w:rsidR="009A79DB" w:rsidRDefault="009A79DB"/>
    <w:p w14:paraId="1E11D0AB" w14:textId="2C7EEBD7" w:rsidR="00396C33" w:rsidRDefault="00396C33"/>
    <w:p w14:paraId="1C2A6808" w14:textId="7228CC9E" w:rsidR="00396C33" w:rsidRDefault="003A64E6">
      <w:r>
        <w:rPr>
          <w:noProof/>
        </w:rPr>
        <w:drawing>
          <wp:inline distT="0" distB="0" distL="0" distR="0" wp14:anchorId="5D6A17E9" wp14:editId="745A5DE3">
            <wp:extent cx="5868063" cy="3527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7290" cy="3556931"/>
                    </a:xfrm>
                    <a:prstGeom prst="rect">
                      <a:avLst/>
                    </a:prstGeom>
                    <a:noFill/>
                  </pic:spPr>
                </pic:pic>
              </a:graphicData>
            </a:graphic>
          </wp:inline>
        </w:drawing>
      </w:r>
    </w:p>
    <w:p w14:paraId="77A87125" w14:textId="74659926" w:rsidR="00063A28" w:rsidRDefault="00063A28">
      <w:r>
        <w:rPr>
          <w:noProof/>
        </w:rPr>
        <w:lastRenderedPageBreak/>
        <w:drawing>
          <wp:inline distT="0" distB="0" distL="0" distR="0" wp14:anchorId="7215977B" wp14:editId="07918345">
            <wp:extent cx="5944235" cy="47371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4737100"/>
                    </a:xfrm>
                    <a:prstGeom prst="rect">
                      <a:avLst/>
                    </a:prstGeom>
                    <a:noFill/>
                  </pic:spPr>
                </pic:pic>
              </a:graphicData>
            </a:graphic>
          </wp:inline>
        </w:drawing>
      </w:r>
    </w:p>
    <w:p w14:paraId="481F392F" w14:textId="488AF0DF" w:rsidR="009A79DB" w:rsidRDefault="00F82A88">
      <w:r>
        <w:t xml:space="preserve">The above data </w:t>
      </w:r>
      <w:r w:rsidR="00114BD7">
        <w:t xml:space="preserve">further suggest that </w:t>
      </w:r>
      <w:r w:rsidR="00553CF3">
        <w:t>healthcare, finance, and technology remain areas of growth, as identified in our 2024 Local plan</w:t>
      </w:r>
      <w:r w:rsidR="00640EA2">
        <w:t xml:space="preserve"> are </w:t>
      </w:r>
      <w:r w:rsidR="00C867E1">
        <w:t>still relevant</w:t>
      </w:r>
      <w:r w:rsidR="00553CF3">
        <w:t>.</w:t>
      </w:r>
    </w:p>
    <w:p w14:paraId="1D50BFF6" w14:textId="3DE0F57E" w:rsidR="003828C1" w:rsidRDefault="003828C1"/>
    <w:p w14:paraId="76F28D61" w14:textId="256593DC" w:rsidR="00114BD7" w:rsidRDefault="00114BD7">
      <w:r w:rsidRPr="00114BD7">
        <w:rPr>
          <w:noProof/>
        </w:rPr>
        <w:lastRenderedPageBreak/>
        <w:drawing>
          <wp:inline distT="0" distB="0" distL="0" distR="0" wp14:anchorId="74DC91B3" wp14:editId="4CCE6781">
            <wp:extent cx="4782217" cy="566816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82217" cy="5668166"/>
                    </a:xfrm>
                    <a:prstGeom prst="rect">
                      <a:avLst/>
                    </a:prstGeom>
                  </pic:spPr>
                </pic:pic>
              </a:graphicData>
            </a:graphic>
          </wp:inline>
        </w:drawing>
      </w:r>
    </w:p>
    <w:p w14:paraId="65434F6A" w14:textId="77777777" w:rsidR="008E2126" w:rsidRDefault="008E2126">
      <w:pPr>
        <w:rPr>
          <w:b/>
          <w:noProof/>
        </w:rPr>
      </w:pPr>
    </w:p>
    <w:p w14:paraId="61D1B844" w14:textId="558C28E7" w:rsidR="000315B4" w:rsidRDefault="000315B4">
      <w:pPr>
        <w:rPr>
          <w:b/>
        </w:rPr>
      </w:pPr>
    </w:p>
    <w:p w14:paraId="4FB21823" w14:textId="77777777" w:rsidR="00F7280A" w:rsidRDefault="00F7280A">
      <w:pPr>
        <w:rPr>
          <w:b/>
        </w:rPr>
      </w:pPr>
    </w:p>
    <w:p w14:paraId="37691484" w14:textId="1CA12A7C" w:rsidR="00F7280A" w:rsidRDefault="00F7280A"/>
    <w:p w14:paraId="5D4253A1" w14:textId="3B55F964" w:rsidR="008E2126" w:rsidRDefault="008E2126"/>
    <w:p w14:paraId="6C4D4C10" w14:textId="0D72678A" w:rsidR="008E2126" w:rsidRDefault="008E2126">
      <w:r>
        <w:rPr>
          <w:noProof/>
        </w:rPr>
        <w:lastRenderedPageBreak/>
        <w:drawing>
          <wp:inline distT="0" distB="0" distL="0" distR="0" wp14:anchorId="68371AE1" wp14:editId="43CF2B74">
            <wp:extent cx="6011186" cy="3613372"/>
            <wp:effectExtent l="0" t="0" r="889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9278" cy="3642281"/>
                    </a:xfrm>
                    <a:prstGeom prst="rect">
                      <a:avLst/>
                    </a:prstGeom>
                    <a:noFill/>
                  </pic:spPr>
                </pic:pic>
              </a:graphicData>
            </a:graphic>
          </wp:inline>
        </w:drawing>
      </w:r>
    </w:p>
    <w:p w14:paraId="16F7CBE6" w14:textId="7DC2CB04" w:rsidR="008E2126" w:rsidRDefault="008E2126"/>
    <w:p w14:paraId="34F35C67" w14:textId="5EEB568A" w:rsidR="008E2126" w:rsidRDefault="008E2126">
      <w:r w:rsidRPr="008E2126">
        <w:rPr>
          <w:noProof/>
        </w:rPr>
        <w:drawing>
          <wp:inline distT="0" distB="0" distL="0" distR="0" wp14:anchorId="52E2AD6D" wp14:editId="520DB8C8">
            <wp:extent cx="5943600" cy="270545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705456"/>
                    </a:xfrm>
                    <a:prstGeom prst="rect">
                      <a:avLst/>
                    </a:prstGeom>
                    <a:noFill/>
                    <a:ln>
                      <a:noFill/>
                    </a:ln>
                  </pic:spPr>
                </pic:pic>
              </a:graphicData>
            </a:graphic>
          </wp:inline>
        </w:drawing>
      </w:r>
    </w:p>
    <w:p w14:paraId="48AE9DF8" w14:textId="0D9D9047" w:rsidR="000315B4" w:rsidRDefault="006C5CBB">
      <w:r w:rsidRPr="00F7280A">
        <w:t>T</w:t>
      </w:r>
      <w:r w:rsidR="00F7280A">
        <w:t xml:space="preserve">he growth </w:t>
      </w:r>
      <w:r w:rsidR="00184C8C">
        <w:t>of</w:t>
      </w:r>
      <w:r w:rsidR="00F7280A">
        <w:t xml:space="preserve"> the Transportation and Warehousing industry sector</w:t>
      </w:r>
      <w:r w:rsidR="00A66C8E">
        <w:t xml:space="preserve"> </w:t>
      </w:r>
      <w:r w:rsidR="007D56F9">
        <w:t xml:space="preserve">will be addressed with appropriate </w:t>
      </w:r>
      <w:r w:rsidR="00A66C8E">
        <w:t>training of individuals to fill the anticipated surge. The continuous growth in the healthcare and education sector</w:t>
      </w:r>
      <w:r w:rsidR="00184C8C">
        <w:t>s</w:t>
      </w:r>
      <w:r w:rsidR="00A66C8E">
        <w:t xml:space="preserve"> will require increased collaborations with </w:t>
      </w:r>
      <w:r w:rsidR="000D6B43">
        <w:t>institutions</w:t>
      </w:r>
      <w:r w:rsidR="00A66C8E">
        <w:t xml:space="preserve"> </w:t>
      </w:r>
      <w:r w:rsidR="001B0D6B">
        <w:t xml:space="preserve">to </w:t>
      </w:r>
      <w:r w:rsidR="006A7B65">
        <w:t>meet</w:t>
      </w:r>
      <w:r w:rsidR="001B0D6B">
        <w:t xml:space="preserve"> talent acquisition </w:t>
      </w:r>
      <w:r w:rsidR="006A7B65">
        <w:t>needs</w:t>
      </w:r>
      <w:r w:rsidR="00184C8C">
        <w:t>.</w:t>
      </w:r>
    </w:p>
    <w:p w14:paraId="5F61DE24" w14:textId="77777777" w:rsidR="00184C8C" w:rsidRDefault="00184C8C"/>
    <w:p w14:paraId="6D0C99AE" w14:textId="77777777" w:rsidR="00184C8C" w:rsidRPr="00F7280A" w:rsidRDefault="00184C8C"/>
    <w:p w14:paraId="2BCD4731" w14:textId="4596E3D1" w:rsidR="005C1922" w:rsidRPr="005C1922" w:rsidRDefault="005C1922">
      <w:pPr>
        <w:rPr>
          <w:b/>
        </w:rPr>
      </w:pPr>
      <w:r w:rsidRPr="005C1922">
        <w:rPr>
          <w:b/>
        </w:rPr>
        <w:lastRenderedPageBreak/>
        <w:t>Technological Growth and Changes</w:t>
      </w:r>
    </w:p>
    <w:p w14:paraId="44E62A26" w14:textId="6E907AA6" w:rsidR="00114BD7" w:rsidRDefault="003828C1">
      <w:r w:rsidRPr="003828C1">
        <w:t xml:space="preserve">We continue to monitor the ubiquitous impact of technology on the employment terrain in the county. </w:t>
      </w:r>
      <w:r w:rsidR="00184C8C">
        <w:t>Though</w:t>
      </w:r>
      <w:r w:rsidR="00063A28">
        <w:t xml:space="preserve"> </w:t>
      </w:r>
      <w:r w:rsidR="00184C8C">
        <w:t>t</w:t>
      </w:r>
      <w:r w:rsidR="00063A28">
        <w:t xml:space="preserve">ransportation and </w:t>
      </w:r>
      <w:r w:rsidR="00184C8C">
        <w:t>m</w:t>
      </w:r>
      <w:r w:rsidR="00063A28">
        <w:t xml:space="preserve">aterial </w:t>
      </w:r>
      <w:r w:rsidR="00184C8C">
        <w:t>m</w:t>
      </w:r>
      <w:r w:rsidR="00063A28">
        <w:t xml:space="preserve">oving </w:t>
      </w:r>
      <w:r w:rsidR="00184C8C">
        <w:t>O</w:t>
      </w:r>
      <w:r w:rsidR="00063A28">
        <w:t>ccupations</w:t>
      </w:r>
      <w:r w:rsidR="00184C8C">
        <w:t xml:space="preserve"> continue to show growth </w:t>
      </w:r>
      <w:r w:rsidR="00531F83">
        <w:t xml:space="preserve">it remains to be seen </w:t>
      </w:r>
      <w:r w:rsidR="0089652E">
        <w:t xml:space="preserve">what </w:t>
      </w:r>
      <w:r w:rsidR="00531F83">
        <w:t>the impact of new technology will have on the sector</w:t>
      </w:r>
      <w:r w:rsidR="00063A28">
        <w:t xml:space="preserve">. </w:t>
      </w:r>
      <w:r w:rsidR="00531F83">
        <w:t>However</w:t>
      </w:r>
      <w:r w:rsidR="00320BE9">
        <w:t>, there was a</w:t>
      </w:r>
      <w:r w:rsidR="00486C8A">
        <w:t xml:space="preserve"> noticeable drop </w:t>
      </w:r>
      <w:r w:rsidR="00320BE9">
        <w:t>in employment</w:t>
      </w:r>
      <w:r w:rsidR="00486C8A">
        <w:t xml:space="preserve"> opportunities in the</w:t>
      </w:r>
      <w:r>
        <w:t xml:space="preserve"> </w:t>
      </w:r>
      <w:r w:rsidR="00320BE9">
        <w:t>o</w:t>
      </w:r>
      <w:r>
        <w:t xml:space="preserve">ffice and </w:t>
      </w:r>
      <w:r w:rsidR="00320BE9">
        <w:t>a</w:t>
      </w:r>
      <w:r>
        <w:t xml:space="preserve">dministrative </w:t>
      </w:r>
      <w:r w:rsidR="00320BE9">
        <w:t>s</w:t>
      </w:r>
      <w:r>
        <w:t xml:space="preserve">upport </w:t>
      </w:r>
      <w:r w:rsidR="00320BE9">
        <w:t>occupations,</w:t>
      </w:r>
      <w:r>
        <w:t xml:space="preserve"> </w:t>
      </w:r>
      <w:r w:rsidR="00320BE9">
        <w:t>and this ma</w:t>
      </w:r>
      <w:r>
        <w:t>y be attributable to the growth in artificial intelligence and machine learning. While</w:t>
      </w:r>
      <w:r w:rsidR="005C1922">
        <w:t xml:space="preserve"> this may necessitate layoffs in such occupations, we are preparing the workforce in the county by embarking on innovative programs and training opportunities that will bridge possible digital divide and adequately prepare the citizenry to weather and adapt in the face of impending technological changes.</w:t>
      </w:r>
      <w:r w:rsidR="000D6B43">
        <w:t xml:space="preserve"> Apprenticeship programs may present opportunities for individuals to get relevant training while earning income.</w:t>
      </w:r>
    </w:p>
    <w:p w14:paraId="3DAEEB46" w14:textId="7A84AC00" w:rsidR="003828C1" w:rsidRDefault="003828C1"/>
    <w:p w14:paraId="4EC77875" w14:textId="5ADF1CEE" w:rsidR="003828C1" w:rsidRDefault="003828C1">
      <w:r>
        <w:rPr>
          <w:noProof/>
        </w:rPr>
        <w:drawing>
          <wp:inline distT="0" distB="0" distL="0" distR="0" wp14:anchorId="1B9E90C1" wp14:editId="41BE70DE">
            <wp:extent cx="5836257" cy="350822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6711" cy="3532538"/>
                    </a:xfrm>
                    <a:prstGeom prst="rect">
                      <a:avLst/>
                    </a:prstGeom>
                    <a:noFill/>
                  </pic:spPr>
                </pic:pic>
              </a:graphicData>
            </a:graphic>
          </wp:inline>
        </w:drawing>
      </w:r>
    </w:p>
    <w:p w14:paraId="70E1A84C" w14:textId="7A4AD2F8" w:rsidR="009A79DB" w:rsidRDefault="009A79DB"/>
    <w:p w14:paraId="238C72A6" w14:textId="5E171C33" w:rsidR="005D21B0" w:rsidRDefault="005D21B0"/>
    <w:p w14:paraId="37A1BED3" w14:textId="3304B832" w:rsidR="005D21B0" w:rsidRDefault="005D21B0">
      <w:r w:rsidRPr="005D21B0">
        <w:rPr>
          <w:noProof/>
        </w:rPr>
        <w:lastRenderedPageBreak/>
        <w:drawing>
          <wp:inline distT="0" distB="0" distL="0" distR="0" wp14:anchorId="3D9DE561" wp14:editId="7BEA959B">
            <wp:extent cx="5943600" cy="1732282"/>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732282"/>
                    </a:xfrm>
                    <a:prstGeom prst="rect">
                      <a:avLst/>
                    </a:prstGeom>
                    <a:noFill/>
                    <a:ln>
                      <a:noFill/>
                    </a:ln>
                  </pic:spPr>
                </pic:pic>
              </a:graphicData>
            </a:graphic>
          </wp:inline>
        </w:drawing>
      </w:r>
    </w:p>
    <w:p w14:paraId="709C8D70" w14:textId="40EAF707" w:rsidR="00A70348" w:rsidRDefault="00A70348"/>
    <w:p w14:paraId="11138C68" w14:textId="37B36952" w:rsidR="00A70348" w:rsidRPr="00063A28" w:rsidRDefault="005C1922">
      <w:pPr>
        <w:rPr>
          <w:b/>
        </w:rPr>
      </w:pPr>
      <w:r w:rsidRPr="00063A28">
        <w:rPr>
          <w:b/>
        </w:rPr>
        <w:t>Policy Changes</w:t>
      </w:r>
    </w:p>
    <w:p w14:paraId="717DCB6E" w14:textId="37BE2878" w:rsidR="00A70348" w:rsidRDefault="00CE1B15">
      <w:r>
        <w:t xml:space="preserve">Newly introduced </w:t>
      </w:r>
      <w:r w:rsidR="00114BD7">
        <w:t>FY26 WFNJ addendum</w:t>
      </w:r>
      <w:r>
        <w:t xml:space="preserve"> regarding required employment targets, while conceivable as stretch objectives to enhance overall employability in the state, may potentially have deleterious effects on procurement processes. These policies may adversely impact the prospect of some of our population getting necessary training and creating talent pipelines for different industries. </w:t>
      </w:r>
    </w:p>
    <w:sectPr w:rsidR="00A70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E1"/>
    <w:rsid w:val="000315B4"/>
    <w:rsid w:val="00063A28"/>
    <w:rsid w:val="00082698"/>
    <w:rsid w:val="00092B83"/>
    <w:rsid w:val="000C6363"/>
    <w:rsid w:val="000D6B43"/>
    <w:rsid w:val="00114BD7"/>
    <w:rsid w:val="00184C8C"/>
    <w:rsid w:val="001B0D6B"/>
    <w:rsid w:val="00320BE9"/>
    <w:rsid w:val="003828C1"/>
    <w:rsid w:val="00396C33"/>
    <w:rsid w:val="003A64E6"/>
    <w:rsid w:val="00440BDE"/>
    <w:rsid w:val="00476101"/>
    <w:rsid w:val="00486C8A"/>
    <w:rsid w:val="00522DA7"/>
    <w:rsid w:val="00531F83"/>
    <w:rsid w:val="00553CF3"/>
    <w:rsid w:val="00560525"/>
    <w:rsid w:val="005C1922"/>
    <w:rsid w:val="005D21B0"/>
    <w:rsid w:val="005F614F"/>
    <w:rsid w:val="00640EA2"/>
    <w:rsid w:val="006A7B65"/>
    <w:rsid w:val="006C5CBB"/>
    <w:rsid w:val="007454E1"/>
    <w:rsid w:val="007C7662"/>
    <w:rsid w:val="007D56F9"/>
    <w:rsid w:val="0089652E"/>
    <w:rsid w:val="008E2126"/>
    <w:rsid w:val="0095070A"/>
    <w:rsid w:val="0095395E"/>
    <w:rsid w:val="00986B53"/>
    <w:rsid w:val="009A79DB"/>
    <w:rsid w:val="00A66C8E"/>
    <w:rsid w:val="00A70348"/>
    <w:rsid w:val="00A86989"/>
    <w:rsid w:val="00BA613B"/>
    <w:rsid w:val="00C00F0E"/>
    <w:rsid w:val="00C867E1"/>
    <w:rsid w:val="00CE1B15"/>
    <w:rsid w:val="00D0329D"/>
    <w:rsid w:val="00D35492"/>
    <w:rsid w:val="00DD179C"/>
    <w:rsid w:val="00EE2F3F"/>
    <w:rsid w:val="00F23E25"/>
    <w:rsid w:val="00F7280A"/>
    <w:rsid w:val="00F82A88"/>
    <w:rsid w:val="00FC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DA14"/>
  <w15:chartTrackingRefBased/>
  <w15:docId w15:val="{77602308-987B-42FA-9612-3B4A1015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56754C80DB0E42AFD28E6D2F00C9F8" ma:contentTypeVersion="12" ma:contentTypeDescription="Create a new document." ma:contentTypeScope="" ma:versionID="02ddc2303eb06f4561d65f1b02478a91">
  <xsd:schema xmlns:xsd="http://www.w3.org/2001/XMLSchema" xmlns:xs="http://www.w3.org/2001/XMLSchema" xmlns:p="http://schemas.microsoft.com/office/2006/metadata/properties" xmlns:ns3="5fc2c4dc-e240-403f-bafc-ccfdc66f7669" targetNamespace="http://schemas.microsoft.com/office/2006/metadata/properties" ma:root="true" ma:fieldsID="6afafed0c48e7dd48b56665159b0dfda" ns3:_="">
    <xsd:import namespace="5fc2c4dc-e240-403f-bafc-ccfdc66f76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2c4dc-e240-403f-bafc-ccfdc66f7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fc2c4dc-e240-403f-bafc-ccfdc66f76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3BEBF8-3821-4324-AA57-CCE4EDFEA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2c4dc-e240-403f-bafc-ccfdc66f7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66CFF-22D1-44FE-B200-342F4544DB43}">
  <ds:schemaRefs>
    <ds:schemaRef ds:uri="http://schemas.microsoft.com/office/2006/metadata/properties"/>
    <ds:schemaRef ds:uri="http://schemas.microsoft.com/office/infopath/2007/PartnerControls"/>
    <ds:schemaRef ds:uri="5fc2c4dc-e240-403f-bafc-ccfdc66f7669"/>
  </ds:schemaRefs>
</ds:datastoreItem>
</file>

<file path=customXml/itemProps3.xml><?xml version="1.0" encoding="utf-8"?>
<ds:datastoreItem xmlns:ds="http://schemas.openxmlformats.org/officeDocument/2006/customXml" ds:itemID="{77A79FD4-B77D-4079-885F-3125ED9F0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NJLWD</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Odeneye, Jobi (DOL Partner) [DOL]</dc:creator>
  <cp:keywords/>
  <dc:description/>
  <cp:lastModifiedBy>Weiss, Howard (DOL Partner) [DOL]</cp:lastModifiedBy>
  <cp:revision>3</cp:revision>
  <dcterms:created xsi:type="dcterms:W3CDTF">2026-03-02T19:22:00Z</dcterms:created>
  <dcterms:modified xsi:type="dcterms:W3CDTF">2026-03-03T16:42:00Z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0x0101002156754C80DB0E42AFD28E6D2F00C9F8</vt:lpwstr>
  </property>
</Properties>
</file>