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9E" w:rsidRDefault="0002179E">
      <w:bookmarkStart w:id="0" w:name="_GoBack"/>
      <w:bookmarkEnd w:id="0"/>
      <w:r>
        <w:t xml:space="preserve">This report has been prepared in accordance with §115.87 in order to assess and improve the effectiveness of its sexual abuse prevention, detection, and response policies, practices, and training. In subsequent years, the information collected for this report will be used to identify problem areas and to take corrective action on an ongoing basis. </w:t>
      </w:r>
    </w:p>
    <w:p w:rsidR="0002179E" w:rsidRPr="00545A35" w:rsidRDefault="0002179E">
      <w:pPr>
        <w:rPr>
          <w:b/>
          <w:u w:val="single"/>
        </w:rPr>
      </w:pPr>
      <w:r w:rsidRPr="00545A35">
        <w:rPr>
          <w:b/>
          <w:u w:val="single"/>
        </w:rPr>
        <w:t xml:space="preserve">2018 Analysis/Corrective Action </w:t>
      </w:r>
    </w:p>
    <w:p w:rsidR="0002179E" w:rsidRDefault="0002179E">
      <w:r>
        <w:t xml:space="preserve">The Essex County Correctional Facility (ECCF) has always maintained a “Zero-Tolerance” policy with regard sexual activity. As such the facility had existing measures in order to aid in the prevention, detection and treatment of PREA cases. In 2018 the ECCF maintained established PREA practices and made enhancements including: </w:t>
      </w:r>
    </w:p>
    <w:p w:rsidR="0002179E" w:rsidRDefault="00C00277">
      <w:r>
        <w:t>1. P</w:t>
      </w:r>
      <w:r w:rsidR="0002179E">
        <w:t xml:space="preserve">olicy modifications were made in order to comply with audit instrument established by the U.S. Department of Justice's PREA Standards for Prisons and Jails; </w:t>
      </w:r>
    </w:p>
    <w:p w:rsidR="0002179E" w:rsidRDefault="009330AB">
      <w:r>
        <w:t>2</w:t>
      </w:r>
      <w:r w:rsidR="0002179E">
        <w:t xml:space="preserve">. The ECCF maintained the in house PREA hotline- The ECCF provides the ability for inmate/ICE Detainees to report sexual abuse or sexual harassment on a dedicated Sexual Assault Hotline; </w:t>
      </w:r>
    </w:p>
    <w:p w:rsidR="0002179E" w:rsidRDefault="009330AB">
      <w:r>
        <w:t>3</w:t>
      </w:r>
      <w:r w:rsidR="0002179E">
        <w:t xml:space="preserve">. Continuation of PREA educational video shown to the population upon intake and daily thereafter; </w:t>
      </w:r>
    </w:p>
    <w:p w:rsidR="0002179E" w:rsidRDefault="009330AB">
      <w:r>
        <w:t>4</w:t>
      </w:r>
      <w:r w:rsidR="0002179E">
        <w:t xml:space="preserve">. Modified the inmate risk assessment screening tool in order to better capture risk information; </w:t>
      </w:r>
    </w:p>
    <w:p w:rsidR="0002179E" w:rsidRDefault="009330AB">
      <w:r>
        <w:t>5</w:t>
      </w:r>
      <w:r w:rsidR="0002179E">
        <w:t xml:space="preserve">. The uniform after action review system was altered to better assess the facilities ability to identify preventative measures; </w:t>
      </w:r>
    </w:p>
    <w:p w:rsidR="0002179E" w:rsidRDefault="00C00277">
      <w:r>
        <w:t>6</w:t>
      </w:r>
      <w:r w:rsidR="0002179E">
        <w:t xml:space="preserve">. Maintained guidelines for initial PREA incident response; </w:t>
      </w:r>
    </w:p>
    <w:p w:rsidR="0002179E" w:rsidRDefault="00C00277">
      <w:r>
        <w:t>7</w:t>
      </w:r>
      <w:r w:rsidR="0002179E">
        <w:t xml:space="preserve">. Maintained system for mental health referral; </w:t>
      </w:r>
    </w:p>
    <w:p w:rsidR="0002179E" w:rsidRDefault="00C00277">
      <w:r>
        <w:t>8</w:t>
      </w:r>
      <w:r w:rsidR="0002179E">
        <w:t xml:space="preserve">. Continued distribution of PREA educational pamphlets; 13. Continued distribution of PREA educational posters; </w:t>
      </w:r>
    </w:p>
    <w:p w:rsidR="0002179E" w:rsidRDefault="00C00277">
      <w:r>
        <w:t>9</w:t>
      </w:r>
      <w:r w:rsidR="0002179E">
        <w:t xml:space="preserve">. Modification to existing training to incorporate additional PREA curricula for all staff. </w:t>
      </w:r>
    </w:p>
    <w:p w:rsidR="00545A35" w:rsidRDefault="00545A35" w:rsidP="00545A35">
      <w:pPr>
        <w:tabs>
          <w:tab w:val="left" w:pos="10710"/>
        </w:tabs>
        <w:ind w:left="810" w:right="360"/>
        <w:rPr>
          <w:b/>
          <w:u w:val="single"/>
        </w:rPr>
      </w:pPr>
    </w:p>
    <w:p w:rsidR="00545A35" w:rsidRPr="00545A35" w:rsidRDefault="00545A35" w:rsidP="00545A35">
      <w:pPr>
        <w:tabs>
          <w:tab w:val="left" w:pos="10710"/>
        </w:tabs>
        <w:ind w:left="810" w:right="360"/>
        <w:rPr>
          <w:b/>
          <w:u w:val="single"/>
        </w:rPr>
      </w:pPr>
      <w:r w:rsidRPr="00545A35">
        <w:rPr>
          <w:b/>
          <w:u w:val="single"/>
        </w:rPr>
        <w:t>2018 PREA Statistical Summery</w:t>
      </w:r>
    </w:p>
    <w:p w:rsidR="00545A35" w:rsidRDefault="00545A35" w:rsidP="00545A35">
      <w:pPr>
        <w:tabs>
          <w:tab w:val="left" w:pos="10710"/>
        </w:tabs>
        <w:ind w:left="810" w:right="360"/>
      </w:pPr>
      <w:r>
        <w:t>14 Allegations</w:t>
      </w:r>
    </w:p>
    <w:p w:rsidR="00545A35" w:rsidRDefault="00545A35" w:rsidP="00545A35">
      <w:pPr>
        <w:tabs>
          <w:tab w:val="left" w:pos="10710"/>
        </w:tabs>
        <w:ind w:left="810" w:right="360"/>
      </w:pPr>
      <w:r>
        <w:t>1 Substantiated</w:t>
      </w:r>
    </w:p>
    <w:p w:rsidR="00545A35" w:rsidRDefault="00545A35" w:rsidP="00545A35">
      <w:pPr>
        <w:tabs>
          <w:tab w:val="left" w:pos="10710"/>
        </w:tabs>
        <w:ind w:left="810" w:right="360"/>
      </w:pPr>
      <w:r>
        <w:t>7 Unsubstantiated</w:t>
      </w:r>
    </w:p>
    <w:p w:rsidR="00545A35" w:rsidRDefault="00545A35" w:rsidP="00545A35">
      <w:pPr>
        <w:tabs>
          <w:tab w:val="left" w:pos="10710"/>
        </w:tabs>
        <w:ind w:left="810" w:right="360"/>
      </w:pPr>
      <w:r>
        <w:t>6 Unfounded</w:t>
      </w:r>
    </w:p>
    <w:p w:rsidR="00545A35" w:rsidRDefault="00545A35" w:rsidP="00545A35">
      <w:pPr>
        <w:tabs>
          <w:tab w:val="left" w:pos="10710"/>
        </w:tabs>
        <w:ind w:left="810" w:right="360"/>
      </w:pPr>
      <w:r>
        <w:t>Of those 14 there were 3 allegations against Officers</w:t>
      </w:r>
    </w:p>
    <w:p w:rsidR="00545A35" w:rsidRPr="00545A35" w:rsidRDefault="00545A35" w:rsidP="00545A35">
      <w:pPr>
        <w:tabs>
          <w:tab w:val="left" w:pos="10710"/>
        </w:tabs>
        <w:ind w:left="810" w:right="360"/>
        <w:rPr>
          <w:b/>
        </w:rPr>
      </w:pPr>
      <w:r w:rsidRPr="00545A35">
        <w:rPr>
          <w:b/>
        </w:rPr>
        <w:t>Staff Summery</w:t>
      </w:r>
    </w:p>
    <w:p w:rsidR="00545A35" w:rsidRDefault="00545A35" w:rsidP="00545A35">
      <w:pPr>
        <w:tabs>
          <w:tab w:val="left" w:pos="10710"/>
        </w:tabs>
        <w:ind w:left="810" w:right="360"/>
      </w:pPr>
      <w:r>
        <w:t>1 Unsubstantiated</w:t>
      </w:r>
    </w:p>
    <w:p w:rsidR="009330AB" w:rsidRDefault="00545A35" w:rsidP="00545A35">
      <w:pPr>
        <w:tabs>
          <w:tab w:val="left" w:pos="10710"/>
        </w:tabs>
        <w:ind w:left="810" w:right="360"/>
      </w:pPr>
      <w:r>
        <w:t>2 Unfounded</w:t>
      </w:r>
    </w:p>
    <w:sectPr w:rsidR="00933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9E"/>
    <w:rsid w:val="0002179E"/>
    <w:rsid w:val="00545A35"/>
    <w:rsid w:val="0058015A"/>
    <w:rsid w:val="009330AB"/>
    <w:rsid w:val="00C00277"/>
    <w:rsid w:val="00F573A8"/>
    <w:rsid w:val="00FC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9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Correctional Facility</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Michael</dc:creator>
  <cp:keywords/>
  <dc:description/>
  <cp:lastModifiedBy>Zlata</cp:lastModifiedBy>
  <cp:revision>2</cp:revision>
  <cp:lastPrinted>2019-07-17T11:57:00Z</cp:lastPrinted>
  <dcterms:created xsi:type="dcterms:W3CDTF">2019-07-17T13:30:00Z</dcterms:created>
  <dcterms:modified xsi:type="dcterms:W3CDTF">2019-07-17T13:30:00Z</dcterms:modified>
</cp:coreProperties>
</file>